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09" w:rsidRDefault="00850D09" w:rsidP="003011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Герб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АДМИНИСТРАЦИЯ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>ПОСТАНОВЛЕНИЕ</w:t>
      </w:r>
    </w:p>
    <w:p w:rsidR="006E1C83" w:rsidRPr="00D408D1" w:rsidRDefault="006E1C83" w:rsidP="006E1C8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E1C83" w:rsidRPr="00D408D1" w:rsidRDefault="006E1C83" w:rsidP="006E1C8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</w:t>
      </w:r>
      <w:r w:rsidRPr="00D408D1">
        <w:rPr>
          <w:rFonts w:ascii="Times New Roman" w:hAnsi="Times New Roman"/>
          <w:sz w:val="28"/>
          <w:szCs w:val="28"/>
        </w:rPr>
        <w:t>.</w:t>
      </w:r>
      <w:r w:rsidRPr="002104D1">
        <w:rPr>
          <w:rFonts w:ascii="Times New Roman" w:hAnsi="Times New Roman"/>
          <w:sz w:val="28"/>
          <w:szCs w:val="28"/>
        </w:rPr>
        <w:t>2</w:t>
      </w:r>
      <w:r w:rsidRPr="00C2249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 w:rsidRPr="00D408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D408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32.1/18-п</w:t>
      </w:r>
    </w:p>
    <w:p w:rsidR="006E1C83" w:rsidRPr="00D408D1" w:rsidRDefault="006E1C83" w:rsidP="006E1C83">
      <w:pPr>
        <w:pStyle w:val="ab"/>
        <w:jc w:val="both"/>
        <w:rPr>
          <w:sz w:val="28"/>
          <w:szCs w:val="28"/>
        </w:rPr>
      </w:pPr>
      <w:r w:rsidRPr="00D408D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D408D1">
        <w:rPr>
          <w:rFonts w:ascii="Times New Roman" w:hAnsi="Times New Roman"/>
          <w:sz w:val="28"/>
          <w:szCs w:val="28"/>
        </w:rPr>
        <w:t>Щеглово</w:t>
      </w:r>
      <w:proofErr w:type="spellEnd"/>
      <w:r w:rsidRPr="00D408D1">
        <w:rPr>
          <w:rFonts w:ascii="Times New Roman" w:hAnsi="Times New Roman"/>
          <w:sz w:val="28"/>
          <w:szCs w:val="28"/>
        </w:rPr>
        <w:t xml:space="preserve"> </w:t>
      </w:r>
    </w:p>
    <w:p w:rsidR="00301177" w:rsidRPr="005631C1" w:rsidRDefault="00301177" w:rsidP="0030117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204"/>
      </w:tblGrid>
      <w:tr w:rsidR="00301177" w:rsidRPr="005631C1" w:rsidTr="006E1C83">
        <w:trPr>
          <w:trHeight w:val="2348"/>
        </w:trPr>
        <w:tc>
          <w:tcPr>
            <w:tcW w:w="6204" w:type="dxa"/>
            <w:shd w:val="clear" w:color="auto" w:fill="auto"/>
          </w:tcPr>
          <w:p w:rsidR="00301177" w:rsidRPr="006E1C83" w:rsidRDefault="00301177" w:rsidP="006E1C8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C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Порядка направления нормативных правовых актов, проектов нормативных правовых актов, правовых актов, не носящих правовой характер администрации муниципального образования</w:t>
            </w:r>
            <w:r w:rsidR="006E1C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«Щегловское сельское поселение» Вс</w:t>
            </w:r>
            <w:r w:rsidRPr="006E1C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еволожского муниципального района Ленинградской области во Всеволожскую городскую прокуратуру</w:t>
            </w:r>
          </w:p>
          <w:p w:rsidR="00301177" w:rsidRPr="005631C1" w:rsidRDefault="00301177" w:rsidP="006E1C83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01177" w:rsidRPr="006E1C83" w:rsidRDefault="00301177" w:rsidP="00301177">
      <w:pPr>
        <w:jc w:val="both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E1C83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6E1C83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 Всеволожского муниципального района Ленинградской области</w:t>
      </w:r>
      <w:r w:rsidRPr="006E1C83">
        <w:rPr>
          <w:rFonts w:ascii="Times New Roman" w:hAnsi="Times New Roman" w:cs="Times New Roman"/>
          <w:sz w:val="28"/>
          <w:szCs w:val="28"/>
        </w:rPr>
        <w:t>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</w:t>
      </w:r>
      <w:proofErr w:type="gramEnd"/>
      <w:r w:rsidRPr="006E1C83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301177" w:rsidRPr="006E1C83" w:rsidRDefault="00301177" w:rsidP="006E1C8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E1C8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01177" w:rsidRPr="006E1C83" w:rsidRDefault="00301177" w:rsidP="0030117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>Утвердить Порядок направления нормативных правовых актов, проектов нормативных правовых актов, правовых актов, не носящих нормативный характер администрации МО</w:t>
      </w:r>
      <w:r w:rsidR="006E1C83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 </w:t>
      </w:r>
      <w:r w:rsidRPr="006E1C8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постановлению.</w:t>
      </w:r>
    </w:p>
    <w:p w:rsidR="006E1C83" w:rsidRDefault="00301177" w:rsidP="0030117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01177" w:rsidRPr="006E1C83" w:rsidRDefault="00301177" w:rsidP="0030117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="006E1C83">
        <w:rPr>
          <w:rFonts w:ascii="Times New Roman" w:hAnsi="Times New Roman" w:cs="Times New Roman"/>
          <w:sz w:val="28"/>
          <w:szCs w:val="28"/>
        </w:rPr>
        <w:t>Щегловские</w:t>
      </w:r>
      <w:proofErr w:type="spellEnd"/>
      <w:r w:rsidR="006E1C83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6E1C83">
        <w:rPr>
          <w:rFonts w:ascii="Times New Roman" w:hAnsi="Times New Roman" w:cs="Times New Roman"/>
          <w:sz w:val="28"/>
          <w:szCs w:val="28"/>
        </w:rPr>
        <w:t>» и разместить на официальном сайте МО</w:t>
      </w:r>
      <w:r w:rsidR="006E1C83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</w:t>
      </w:r>
      <w:r w:rsidRPr="006E1C83">
        <w:rPr>
          <w:rFonts w:ascii="Times New Roman" w:hAnsi="Times New Roman" w:cs="Times New Roman"/>
          <w:sz w:val="28"/>
          <w:szCs w:val="28"/>
        </w:rPr>
        <w:t>.</w:t>
      </w:r>
    </w:p>
    <w:p w:rsidR="00301177" w:rsidRPr="006E1C83" w:rsidRDefault="00301177" w:rsidP="003011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C83">
        <w:rPr>
          <w:rFonts w:ascii="Times New Roman" w:hAnsi="Times New Roman" w:cs="Times New Roman"/>
          <w:color w:val="000000"/>
          <w:sz w:val="28"/>
          <w:szCs w:val="28"/>
        </w:rPr>
        <w:t xml:space="preserve">         4.   </w:t>
      </w:r>
      <w:proofErr w:type="gramStart"/>
      <w:r w:rsidRPr="006E1C8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1C8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</w:t>
      </w:r>
      <w:r w:rsidR="006E1C8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администрации Казанцева </w:t>
      </w:r>
      <w:r w:rsidR="00BB1E1A">
        <w:rPr>
          <w:rFonts w:ascii="Times New Roman" w:hAnsi="Times New Roman" w:cs="Times New Roman"/>
          <w:color w:val="000000"/>
          <w:sz w:val="28"/>
          <w:szCs w:val="28"/>
        </w:rPr>
        <w:t>Н.В.</w:t>
      </w:r>
    </w:p>
    <w:p w:rsidR="00301177" w:rsidRPr="006E1C83" w:rsidRDefault="00301177" w:rsidP="00301177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B1E1A" w:rsidRDefault="00301177" w:rsidP="00BB1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C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администрации</w:t>
      </w:r>
      <w:r w:rsidR="00BB1E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Т.А. </w:t>
      </w:r>
      <w:proofErr w:type="spellStart"/>
      <w:r w:rsidR="00BB1E1A">
        <w:rPr>
          <w:rFonts w:ascii="Times New Roman" w:hAnsi="Times New Roman" w:cs="Times New Roman"/>
          <w:color w:val="000000"/>
          <w:sz w:val="28"/>
          <w:szCs w:val="28"/>
        </w:rPr>
        <w:t>Чагусова</w:t>
      </w:r>
      <w:proofErr w:type="spellEnd"/>
    </w:p>
    <w:p w:rsidR="00BB1E1A" w:rsidRDefault="00BB1E1A" w:rsidP="00BB1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301177" w:rsidRPr="006E1C83" w:rsidRDefault="00BB1E1A" w:rsidP="00BB1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«Щегловское сельское поселение»</w:t>
      </w:r>
      <w:r w:rsidR="00301177" w:rsidRPr="006E1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301177" w:rsidRPr="006E1C83" w:rsidRDefault="00301177" w:rsidP="00BB1E1A">
      <w:pPr>
        <w:spacing w:after="0"/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BB1E1A" w:rsidRDefault="00BB1E1A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DB2231" w:rsidRDefault="00DB2231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DB2231" w:rsidRDefault="00DB2231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DB2231" w:rsidRDefault="00DB2231" w:rsidP="00301177">
      <w:pPr>
        <w:ind w:left="7797"/>
        <w:rPr>
          <w:rFonts w:ascii="Times New Roman" w:hAnsi="Times New Roman" w:cs="Times New Roman"/>
          <w:sz w:val="28"/>
          <w:szCs w:val="28"/>
        </w:rPr>
      </w:pPr>
    </w:p>
    <w:p w:rsidR="00301177" w:rsidRPr="006E1C83" w:rsidRDefault="00301177" w:rsidP="00BB1E1A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1177" w:rsidRPr="006E1C83" w:rsidRDefault="00301177" w:rsidP="00BB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    </w:t>
      </w:r>
    </w:p>
    <w:p w:rsidR="00301177" w:rsidRPr="006E1C83" w:rsidRDefault="00301177" w:rsidP="00BB1E1A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6E1C83">
        <w:rPr>
          <w:rFonts w:ascii="Times New Roman" w:hAnsi="Times New Roman" w:cs="Times New Roman"/>
          <w:sz w:val="28"/>
          <w:szCs w:val="28"/>
        </w:rPr>
        <w:t>от</w:t>
      </w:r>
      <w:r w:rsidR="00BB1E1A">
        <w:rPr>
          <w:rFonts w:ascii="Times New Roman" w:hAnsi="Times New Roman" w:cs="Times New Roman"/>
          <w:sz w:val="28"/>
          <w:szCs w:val="28"/>
        </w:rPr>
        <w:t xml:space="preserve"> 28.03.2018 </w:t>
      </w:r>
      <w:r w:rsidRPr="006E1C83">
        <w:rPr>
          <w:rFonts w:ascii="Times New Roman" w:hAnsi="Times New Roman" w:cs="Times New Roman"/>
          <w:sz w:val="28"/>
          <w:szCs w:val="28"/>
        </w:rPr>
        <w:t>№</w:t>
      </w:r>
      <w:r w:rsidR="00BB1E1A">
        <w:rPr>
          <w:rFonts w:ascii="Times New Roman" w:hAnsi="Times New Roman" w:cs="Times New Roman"/>
          <w:sz w:val="28"/>
          <w:szCs w:val="28"/>
        </w:rPr>
        <w:t>32.1/18-п</w:t>
      </w:r>
    </w:p>
    <w:p w:rsidR="00301177" w:rsidRPr="006E1C83" w:rsidRDefault="00301177" w:rsidP="00BB1E1A">
      <w:pPr>
        <w:spacing w:after="0"/>
        <w:ind w:left="5387" w:right="-42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1177" w:rsidRPr="006E1C83" w:rsidRDefault="00301177" w:rsidP="00301177">
      <w:pPr>
        <w:ind w:left="5387" w:right="-42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77" w:rsidRPr="006E1C83" w:rsidRDefault="00301177" w:rsidP="0030117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301177" w:rsidRPr="006E1C83" w:rsidRDefault="00301177" w:rsidP="0030117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b/>
          <w:sz w:val="28"/>
          <w:szCs w:val="28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характер, администрации МО</w:t>
      </w:r>
      <w:r w:rsidR="0049252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«Щегловское сельское поселение» </w:t>
      </w:r>
      <w:r w:rsidRPr="006E1C83">
        <w:rPr>
          <w:rFonts w:ascii="Times New Roman" w:hAnsi="Times New Roman" w:cs="Times New Roman"/>
          <w:b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301177" w:rsidRPr="006E1C83" w:rsidRDefault="00301177" w:rsidP="0030117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b/>
          <w:sz w:val="28"/>
          <w:szCs w:val="28"/>
          <w:lang w:eastAsia="ar-SA"/>
        </w:rPr>
        <w:t>(далее – Порядок)</w:t>
      </w:r>
    </w:p>
    <w:p w:rsidR="00DB5F6A" w:rsidRPr="006E1C83" w:rsidRDefault="00DB5F6A" w:rsidP="00DB5F6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DB5F6A" w:rsidRPr="006E1C83" w:rsidRDefault="00DB5F6A" w:rsidP="00DB5F6A">
      <w:pPr>
        <w:pStyle w:val="a4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6E1C83" w:rsidRDefault="00DB5F6A" w:rsidP="00DB5F6A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характер, администрации МО</w:t>
      </w:r>
      <w:r w:rsidR="0049252F">
        <w:rPr>
          <w:rFonts w:ascii="Times New Roman" w:hAnsi="Times New Roman" w:cs="Times New Roman"/>
          <w:sz w:val="28"/>
          <w:szCs w:val="28"/>
          <w:lang w:eastAsia="ar-SA"/>
        </w:rPr>
        <w:t xml:space="preserve"> «Щегловское сельское поселение»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характер, администрации МО</w:t>
      </w:r>
      <w:r w:rsidR="0049252F">
        <w:rPr>
          <w:rFonts w:ascii="Times New Roman" w:hAnsi="Times New Roman" w:cs="Times New Roman"/>
          <w:sz w:val="28"/>
          <w:szCs w:val="28"/>
          <w:lang w:eastAsia="ar-SA"/>
        </w:rPr>
        <w:t xml:space="preserve"> «Щегловское сельское поселение»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Всеволожского муниципального района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Ленинградской области (далее – Администрация).</w:t>
      </w:r>
    </w:p>
    <w:p w:rsidR="00DB5F6A" w:rsidRPr="006E1C83" w:rsidRDefault="00DB5F6A" w:rsidP="00DB5F6A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Порядок разработан в соответстви</w:t>
      </w:r>
      <w:r w:rsidR="0049252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с Федеральными законами от 25.12.2008 №273-ФЗ «О противодействии коррупции», от </w:t>
      </w:r>
      <w:r w:rsidRPr="006E1C83">
        <w:rPr>
          <w:rFonts w:ascii="Times New Roman" w:hAnsi="Times New Roman" w:cs="Times New Roman"/>
          <w:sz w:val="28"/>
          <w:szCs w:val="28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49252F">
        <w:rPr>
          <w:rFonts w:ascii="Times New Roman" w:hAnsi="Times New Roman" w:cs="Times New Roman"/>
          <w:sz w:val="28"/>
          <w:szCs w:val="28"/>
        </w:rPr>
        <w:t xml:space="preserve"> «Щегловское сельское поселение» Всеволожского муниципального района Ленинградской области</w:t>
      </w:r>
      <w:r w:rsidRPr="006E1C83">
        <w:rPr>
          <w:rFonts w:ascii="Times New Roman" w:hAnsi="Times New Roman" w:cs="Times New Roman"/>
          <w:sz w:val="28"/>
          <w:szCs w:val="28"/>
        </w:rPr>
        <w:t xml:space="preserve">, Соглашением от 19.11.2014 </w:t>
      </w:r>
      <w:r w:rsidR="00077028" w:rsidRPr="006E1C83">
        <w:rPr>
          <w:rFonts w:ascii="Times New Roman" w:hAnsi="Times New Roman" w:cs="Times New Roman"/>
          <w:sz w:val="28"/>
          <w:szCs w:val="28"/>
        </w:rPr>
        <w:t>(</w:t>
      </w:r>
      <w:r w:rsidRPr="006E1C83">
        <w:rPr>
          <w:rFonts w:ascii="Times New Roman" w:hAnsi="Times New Roman" w:cs="Times New Roman"/>
          <w:sz w:val="28"/>
          <w:szCs w:val="28"/>
        </w:rPr>
        <w:t>с дополните</w:t>
      </w:r>
      <w:r w:rsidR="00077028" w:rsidRPr="006E1C83">
        <w:rPr>
          <w:rFonts w:ascii="Times New Roman" w:hAnsi="Times New Roman" w:cs="Times New Roman"/>
          <w:sz w:val="28"/>
          <w:szCs w:val="28"/>
        </w:rPr>
        <w:t xml:space="preserve">льным соглашением от 18.01.2016) </w:t>
      </w:r>
      <w:r w:rsidRPr="006E1C83">
        <w:rPr>
          <w:rFonts w:ascii="Times New Roman" w:hAnsi="Times New Roman" w:cs="Times New Roman"/>
          <w:sz w:val="28"/>
          <w:szCs w:val="28"/>
        </w:rPr>
        <w:t>о взаимодействии в правотворческой деятельности и обеспечении единства правового</w:t>
      </w:r>
      <w:proofErr w:type="gramEnd"/>
      <w:r w:rsidRPr="006E1C83">
        <w:rPr>
          <w:rFonts w:ascii="Times New Roman" w:hAnsi="Times New Roman" w:cs="Times New Roman"/>
          <w:sz w:val="28"/>
          <w:szCs w:val="28"/>
        </w:rPr>
        <w:t xml:space="preserve"> пространства Российской Федерации.</w:t>
      </w:r>
    </w:p>
    <w:p w:rsidR="00DB5F6A" w:rsidRPr="006E1C83" w:rsidRDefault="00DB5F6A" w:rsidP="00DB5F6A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</w:rPr>
        <w:t>Нормативные правовые акты, принятые администрацией, проекты нормативных правовых актов администрации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DB5F6A" w:rsidRPr="006E1C83" w:rsidRDefault="00DB5F6A" w:rsidP="00DB5F6A">
      <w:pPr>
        <w:ind w:left="36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6E1C83" w:rsidRDefault="00DB5F6A" w:rsidP="00DB5F6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Основные понятия</w:t>
      </w:r>
    </w:p>
    <w:p w:rsidR="00DB5F6A" w:rsidRPr="006E1C83" w:rsidRDefault="00DB5F6A" w:rsidP="00DB5F6A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DB5F6A" w:rsidRPr="006E1C83" w:rsidRDefault="00DB5F6A" w:rsidP="00DB5F6A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DB5F6A" w:rsidRPr="006E1C83" w:rsidRDefault="00DB5F6A" w:rsidP="00DB5F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- содержит норму права – общеобязательное правило поведения;</w:t>
      </w:r>
    </w:p>
    <w:p w:rsidR="00DB5F6A" w:rsidRPr="006E1C83" w:rsidRDefault="00DB5F6A" w:rsidP="00DB5F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- рассчитан на неопределенный круг лиц;</w:t>
      </w:r>
      <w:proofErr w:type="gramEnd"/>
    </w:p>
    <w:p w:rsidR="00DB5F6A" w:rsidRPr="006E1C83" w:rsidRDefault="00DB5F6A" w:rsidP="00DB5F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="004A454E" w:rsidRPr="006E1C83">
        <w:rPr>
          <w:rFonts w:ascii="Times New Roman" w:hAnsi="Times New Roman" w:cs="Times New Roman"/>
          <w:sz w:val="28"/>
          <w:szCs w:val="28"/>
          <w:lang w:eastAsia="ar-SA"/>
        </w:rPr>
        <w:t>рассчитан</w:t>
      </w:r>
      <w:proofErr w:type="gramEnd"/>
      <w:r w:rsidR="004A454E"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на неоднократное применение.</w:t>
      </w:r>
    </w:p>
    <w:p w:rsidR="004A454E" w:rsidRPr="006E1C83" w:rsidRDefault="004A454E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2.3 Нормативными правовыми актами администрации являются постановления администрации по вопросам:</w:t>
      </w:r>
    </w:p>
    <w:p w:rsidR="004A454E" w:rsidRPr="006E1C83" w:rsidRDefault="004A454E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- местного значения;</w:t>
      </w:r>
    </w:p>
    <w:p w:rsidR="004A454E" w:rsidRPr="006E1C83" w:rsidRDefault="004A454E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925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4A454E" w:rsidRPr="006E1C83" w:rsidRDefault="004A454E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2.4</w:t>
      </w:r>
      <w:r w:rsidR="008E55C3"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8E55C3" w:rsidRPr="006E1C83" w:rsidRDefault="008E55C3" w:rsidP="004A454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55C3" w:rsidRPr="006E1C83" w:rsidRDefault="008E55C3" w:rsidP="008E55C3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Подготовка нормативных правовых актов администрации</w:t>
      </w:r>
    </w:p>
    <w:p w:rsidR="008E55C3" w:rsidRPr="006E1C83" w:rsidRDefault="008E55C3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администрации изда</w:t>
      </w:r>
      <w:r w:rsidR="00F24475"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ются на основе иво исполнение федеральных конституционных законов, федеральных законов, </w:t>
      </w:r>
      <w:r w:rsidR="00004BEC" w:rsidRPr="006E1C83">
        <w:rPr>
          <w:rFonts w:ascii="Times New Roman" w:hAnsi="Times New Roman" w:cs="Times New Roman"/>
          <w:sz w:val="28"/>
          <w:szCs w:val="28"/>
          <w:lang w:eastAsia="ar-SA"/>
        </w:rPr>
        <w:t>указов и распоряжений П</w:t>
      </w:r>
      <w:r w:rsidR="00F24475" w:rsidRPr="006E1C83">
        <w:rPr>
          <w:rFonts w:ascii="Times New Roman" w:hAnsi="Times New Roman" w:cs="Times New Roman"/>
          <w:sz w:val="28"/>
          <w:szCs w:val="28"/>
          <w:lang w:eastAsia="ar-SA"/>
        </w:rPr>
        <w:t>резидента</w:t>
      </w:r>
      <w:r w:rsidR="00004BEC"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004BEC" w:rsidRPr="006E1C83" w:rsidRDefault="00004BEC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004BEC" w:rsidRPr="006E1C83" w:rsidRDefault="00004BEC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и нормативный правовой акт создаются на бумажном носителе и в форме электронных документов.</w:t>
      </w:r>
    </w:p>
    <w:p w:rsidR="00004BEC" w:rsidRPr="006E1C83" w:rsidRDefault="00004BEC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Проект нормативного правового акта подлежит согласованию с начальниками отделов администрации, заместителями главы администрации, курирующим данное направление, юридическим управлением администрации.</w:t>
      </w:r>
    </w:p>
    <w:p w:rsidR="00004BEC" w:rsidRPr="006E1C83" w:rsidRDefault="00004BEC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нормативного правового акта, оказывающий влияние на доходы или расходы бюджета, подлежат направлению для согласования в </w:t>
      </w:r>
      <w:r w:rsidR="000A3A04"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отдел, ответственный за работу по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>финансов</w:t>
      </w:r>
      <w:r w:rsidR="000A3A04" w:rsidRPr="006E1C83">
        <w:rPr>
          <w:rFonts w:ascii="Times New Roman" w:hAnsi="Times New Roman" w:cs="Times New Roman"/>
          <w:sz w:val="28"/>
          <w:szCs w:val="28"/>
          <w:lang w:eastAsia="ar-SA"/>
        </w:rPr>
        <w:t>ому планированию и обеспечению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администрации.</w:t>
      </w:r>
    </w:p>
    <w:p w:rsidR="00004BEC" w:rsidRPr="006E1C83" w:rsidRDefault="00004BEC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Согласование проекта нормативного правового акта осуществляется в срок и в порядке, предусмотренном регламентом работы администрации МО</w:t>
      </w:r>
      <w:r w:rsidR="0049252F">
        <w:rPr>
          <w:rFonts w:ascii="Times New Roman" w:hAnsi="Times New Roman" w:cs="Times New Roman"/>
          <w:sz w:val="28"/>
          <w:szCs w:val="28"/>
          <w:lang w:eastAsia="ar-SA"/>
        </w:rPr>
        <w:t xml:space="preserve"> «Щегловское сельское поселение»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области.</w:t>
      </w:r>
    </w:p>
    <w:p w:rsidR="00004BEC" w:rsidRPr="006E1C83" w:rsidRDefault="003E278A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После согласования проекта разработчик проекта в целях недопущения противоречия действующему законодательству, обеспечивает направление проекта с сопроводительным письмом в срок не менее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даты их принятия в прокуратуру путем передачи проекта и сопроводительного письма в отдел, осуществляющий работу по  делопроизводству и отправку корреспонденции.</w:t>
      </w:r>
    </w:p>
    <w:p w:rsidR="003E278A" w:rsidRPr="006E1C83" w:rsidRDefault="003E278A" w:rsidP="003E278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3E278A" w:rsidRPr="006E1C83" w:rsidRDefault="003E278A" w:rsidP="00004BEC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не поступления заключения прокуратуры в течение 5 рабочих дней 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с даты направления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в прокуратуру разработчик предоставляет проект нормативного правового акта в отдел, осуществляющий работу по делопроизводству для последующего оформления.</w:t>
      </w:r>
    </w:p>
    <w:p w:rsidR="00077028" w:rsidRPr="006E1C83" w:rsidRDefault="00077028" w:rsidP="00077028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6E1C83" w:rsidRDefault="002A5D7D" w:rsidP="002A5D7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7714C7" w:rsidRPr="006E1C83" w:rsidRDefault="007714C7" w:rsidP="007714C7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6E1C83" w:rsidRDefault="002A5D7D" w:rsidP="007714C7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Разработчик документа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2A5D7D" w:rsidRPr="006E1C83" w:rsidRDefault="002A5D7D" w:rsidP="0077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2A5D7D" w:rsidRPr="006E1C83" w:rsidRDefault="002A5D7D" w:rsidP="0077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– проектов нормативных правовых актов в срок не менее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2A5D7D" w:rsidRPr="006E1C83" w:rsidRDefault="002A5D7D" w:rsidP="0077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2A5D7D" w:rsidRPr="006E1C83" w:rsidRDefault="007714C7" w:rsidP="002A5D7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7714C7" w:rsidRPr="006E1C83" w:rsidRDefault="007714C7" w:rsidP="002A5D7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отдела,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7" w:history="1"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6E1C83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7714C7" w:rsidRPr="006E1C83" w:rsidRDefault="007714C7" w:rsidP="007714C7">
      <w:pPr>
        <w:ind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5. Порядок рассмотрения информационных писем, заключений, требований прокуратуры</w:t>
      </w:r>
    </w:p>
    <w:p w:rsidR="007714C7" w:rsidRPr="006E1C83" w:rsidRDefault="007714C7" w:rsidP="007714C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5.1 Информационные письма, заключения, требования, подготовленные прокуратурой по результатам правовой и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антикоррупционной экспертизы проектов нормативных правовых актов, подлежат обязательному рассмотрению.</w:t>
      </w:r>
    </w:p>
    <w:p w:rsidR="007714C7" w:rsidRPr="006E1C83" w:rsidRDefault="007714C7" w:rsidP="007714C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5.2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>ри указании в актах прокуратуры на наличи</w:t>
      </w:r>
      <w:r w:rsidR="00077028" w:rsidRPr="006E1C83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в проекте нормативного правового акта противоречий требованиям действующего законодательства,  </w:t>
      </w:r>
      <w:proofErr w:type="spell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</w:t>
      </w:r>
      <w:r w:rsidR="00077028" w:rsidRPr="006E1C83">
        <w:rPr>
          <w:rFonts w:ascii="Times New Roman" w:hAnsi="Times New Roman" w:cs="Times New Roman"/>
          <w:sz w:val="28"/>
          <w:szCs w:val="28"/>
          <w:lang w:eastAsia="ar-SA"/>
        </w:rPr>
        <w:t>закрепляемых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</w:p>
    <w:p w:rsidR="007714C7" w:rsidRPr="006E1C83" w:rsidRDefault="007714C7" w:rsidP="000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5.3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администрации, а также заместителем главы администрации, курирующим данное направление.</w:t>
      </w:r>
    </w:p>
    <w:p w:rsidR="007714C7" w:rsidRPr="006E1C83" w:rsidRDefault="007714C7" w:rsidP="000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</w:t>
      </w:r>
      <w:r w:rsidR="0003720D" w:rsidRPr="006E1C83">
        <w:rPr>
          <w:rFonts w:ascii="Times New Roman" w:hAnsi="Times New Roman" w:cs="Times New Roman"/>
          <w:sz w:val="28"/>
          <w:szCs w:val="28"/>
          <w:lang w:eastAsia="ar-SA"/>
        </w:rPr>
        <w:t>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03720D" w:rsidRPr="006E1C83" w:rsidRDefault="0003720D" w:rsidP="000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0D" w:rsidRPr="006E1C83" w:rsidRDefault="0003720D" w:rsidP="0003720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реестров и проведение </w:t>
      </w: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>сверки полноты направления проектов нормативных правовых актов</w:t>
      </w:r>
      <w:proofErr w:type="gramEnd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и принятых нормативных правовых актов с прокуратурой</w:t>
      </w:r>
    </w:p>
    <w:p w:rsidR="0003720D" w:rsidRPr="006E1C83" w:rsidRDefault="0003720D" w:rsidP="00037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3720D" w:rsidRPr="006E1C83" w:rsidRDefault="0003720D" w:rsidP="0003720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распоряжением назначает должностное лицо, ответственное за предоставление в прокуратуру нормативных правовых актов, правовых актов, не носящих нормативный характер, в установленные настоящим Порядком сроки.</w:t>
      </w:r>
    </w:p>
    <w:p w:rsidR="0003720D" w:rsidRPr="006E1C83" w:rsidRDefault="0003720D" w:rsidP="0003720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03720D" w:rsidRPr="006E1C83" w:rsidRDefault="0003720D" w:rsidP="0003720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Ответственное лицо предоставляет в прокуратуру:</w:t>
      </w:r>
    </w:p>
    <w:p w:rsidR="0003720D" w:rsidRPr="006E1C83" w:rsidRDefault="0003720D" w:rsidP="000372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</w:t>
      </w:r>
      <w:r w:rsidR="00077028" w:rsidRPr="006E1C83">
        <w:rPr>
          <w:rFonts w:ascii="Times New Roman" w:hAnsi="Times New Roman" w:cs="Times New Roman"/>
          <w:sz w:val="28"/>
          <w:szCs w:val="28"/>
          <w:lang w:eastAsia="ar-SA"/>
        </w:rPr>
        <w:t>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077028" w:rsidRPr="006E1C83" w:rsidRDefault="00077028" w:rsidP="000372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направления на электронную почту </w:t>
      </w:r>
      <w:hyperlink r:id="rId8" w:history="1"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plo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vsevolozhsk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prok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47.</w:t>
        </w:r>
        <w:r w:rsidRPr="006E1C83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6E1C83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Pr="006E1C83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официального адреса электронной почты администрации с указанием в теме письма на его содержание, с последующим досылом оригиналов по почте.</w:t>
      </w:r>
      <w:proofErr w:type="gramEnd"/>
    </w:p>
    <w:p w:rsidR="00077028" w:rsidRPr="006E1C83" w:rsidRDefault="00077028" w:rsidP="000372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1C83">
        <w:rPr>
          <w:rFonts w:ascii="Times New Roman" w:hAnsi="Times New Roman" w:cs="Times New Roman"/>
          <w:sz w:val="28"/>
          <w:szCs w:val="28"/>
          <w:lang w:eastAsia="ar-SA"/>
        </w:rPr>
        <w:t>6.4 Ежемесячно до 01 числа администрацией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077028" w:rsidRPr="006E1C83" w:rsidRDefault="00077028" w:rsidP="000372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D7D" w:rsidRPr="006E1C83" w:rsidRDefault="002A5D7D" w:rsidP="002A5D7D">
      <w:pPr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54E" w:rsidRPr="006E1C83" w:rsidRDefault="004A454E" w:rsidP="00DB5F6A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6E1C83" w:rsidRDefault="00DB5F6A" w:rsidP="00DB5F6A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B5F6A" w:rsidRPr="006E1C83" w:rsidRDefault="00DB5F6A" w:rsidP="00DB5F6A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77" w:rsidRPr="006E1C83" w:rsidRDefault="00301177" w:rsidP="00301177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1177" w:rsidRPr="006E1C83" w:rsidRDefault="00301177" w:rsidP="00F648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301177" w:rsidRPr="006E1C83" w:rsidSect="00DB2231">
      <w:headerReference w:type="default" r:id="rId9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2F" w:rsidRDefault="0049252F" w:rsidP="005631C1">
      <w:pPr>
        <w:spacing w:after="0" w:line="240" w:lineRule="auto"/>
      </w:pPr>
      <w:r>
        <w:separator/>
      </w:r>
    </w:p>
  </w:endnote>
  <w:endnote w:type="continuationSeparator" w:id="1">
    <w:p w:rsidR="0049252F" w:rsidRDefault="0049252F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2F" w:rsidRDefault="0049252F" w:rsidP="005631C1">
      <w:pPr>
        <w:spacing w:after="0" w:line="240" w:lineRule="auto"/>
      </w:pPr>
      <w:r>
        <w:separator/>
      </w:r>
    </w:p>
  </w:footnote>
  <w:footnote w:type="continuationSeparator" w:id="1">
    <w:p w:rsidR="0049252F" w:rsidRDefault="0049252F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37501"/>
      <w:docPartObj>
        <w:docPartGallery w:val="Page Numbers (Top of Page)"/>
        <w:docPartUnique/>
      </w:docPartObj>
    </w:sdtPr>
    <w:sdtContent>
      <w:p w:rsidR="0049252F" w:rsidRDefault="006C2E5C">
        <w:pPr>
          <w:pStyle w:val="a5"/>
          <w:jc w:val="center"/>
        </w:pPr>
        <w:fldSimple w:instr="PAGE   \* MERGEFORMAT">
          <w:r w:rsidR="00292D18">
            <w:rPr>
              <w:noProof/>
            </w:rPr>
            <w:t>7</w:t>
          </w:r>
        </w:fldSimple>
      </w:p>
    </w:sdtContent>
  </w:sdt>
  <w:p w:rsidR="0049252F" w:rsidRDefault="004925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0B8"/>
    <w:rsid w:val="00004BEC"/>
    <w:rsid w:val="0003720D"/>
    <w:rsid w:val="000755A0"/>
    <w:rsid w:val="00077028"/>
    <w:rsid w:val="000A3A04"/>
    <w:rsid w:val="00206E28"/>
    <w:rsid w:val="00292D18"/>
    <w:rsid w:val="002A5D7D"/>
    <w:rsid w:val="00301177"/>
    <w:rsid w:val="00327CF5"/>
    <w:rsid w:val="003E278A"/>
    <w:rsid w:val="004774D2"/>
    <w:rsid w:val="0049252F"/>
    <w:rsid w:val="004A454E"/>
    <w:rsid w:val="005631C1"/>
    <w:rsid w:val="0059276F"/>
    <w:rsid w:val="00682508"/>
    <w:rsid w:val="006C2E5C"/>
    <w:rsid w:val="006E1C83"/>
    <w:rsid w:val="00703DB4"/>
    <w:rsid w:val="007640B8"/>
    <w:rsid w:val="007714C7"/>
    <w:rsid w:val="00850D09"/>
    <w:rsid w:val="008E55C3"/>
    <w:rsid w:val="009621D5"/>
    <w:rsid w:val="00A42181"/>
    <w:rsid w:val="00A94E8F"/>
    <w:rsid w:val="00BB1E1A"/>
    <w:rsid w:val="00D129B0"/>
    <w:rsid w:val="00DA08CC"/>
    <w:rsid w:val="00DB2231"/>
    <w:rsid w:val="00DB5F6A"/>
    <w:rsid w:val="00F024AB"/>
    <w:rsid w:val="00F24475"/>
    <w:rsid w:val="00F43C90"/>
    <w:rsid w:val="00F6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6E1C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-vsevolozhsk@prok4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pXU8y6Frclc+nSB46E4odU9QNLCJBIuKqn/qNiYVXC0=</DigestValue>
    </Reference>
    <Reference URI="#idOfficeObject" Type="http://www.w3.org/2000/09/xmldsig#Object">
      <DigestMethod Algorithm="http://www.w3.org/2001/04/xmldsig-more#gostr3411"/>
      <DigestValue>0CfHZiRNSprntaWIU7zcovw9R9Smx0YajMWJdm3fE6A=</DigestValue>
    </Reference>
  </SignedInfo>
  <SignatureValue>
    nTYtBksIV62RQC9cbaEmFz8JBNxvb2ksqsvhnX+taqsIfwDGjxfRa5C32DPyVb33tZLNNFSb
    gNZoItuS39GwPw==
  </SignatureValue>
  <KeyInfo>
    <X509Data>
      <X509Certificate>
          MIII/jCCCK2gAwIBAgIRAJ6w9zrKuNyQ6BEyN96VSIwwCAYGKoUDAgIDMIIBKzEcMBoGCSqG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FNCT0JrQoyDQm9CeICLQntCt0J8iMB4XDTE4MDQwMzExMjEzMFoXDTE5MDQwMzExMjEzMFow
          ggI7MSAwHgYJKoZIhvcNAQkBFhFhZG1pbkBzaGVnbG92by5ydTEaMBgGCCqFAwOBAwEBEgww
          MDQ3MDMwODM2NjQxFjAUBgUqhQNkAxILMDA4MTc2NzM0NTExGDAWBgUqhQNkARINMTA2NDcw
          MzAwMDkzMzEuMCwGA1UEDAwl0JPQu9Cw0LLQsCDQsNC00LzQuNC90LjRgdGC0YDQsNGG0LjQ
          uDFjMGEGA1UECgxa0JDQtNC80LjQvdC40YHRgtGA0LDRhtC40Y8g0JzQniAi0KnQtdCz0LvQ
          vtCy0YHQutC+0LUg0YHQtdC70YzRgdC60L7QtSDQv9C+0YHQtdC70LXQvdC40LUiMSAwHgYD
          VQQJDBfQtC7QqdC10LPQu9C+0LLQviwg0LQuNTEaMBgGA1UEBwwR0LQu0KnQtdCz0LvQvtCy
          0L4xNTAzBgNVBAgMLDQ3INCb0LXQvdC40L3Qs9GA0LDQtNGB0LrQsNGPINC+0LHQu9Cw0YHR
          gtGMMQswCQYDVQQGEwJSVTEyMDAGA1UEKgwp0KLQsNGC0YzRj9C90LAg0JDQu9C10LrRgdCw
          0L3QtNGA0L7QstC90LAxGTAXBgNVBAQMENCn0LDQs9GD0YHQvtCy0LAxYzBhBgNVBAMMWtCQ
          0LTQvNC40L3QuNGB0YLRgNCw0YbQuNGPINCc0J4gItCp0LXQs9C70L7QstGB0LrQvtC1INGB
          0LXQu9GM0YHQutC+0LUg0L/QvtGB0LXQu9C10L3QuNC1IjBjMBwGBiqFAwICEzASBgcqhQMC
          AiQABgcqhQMCAh4BA0MABEBWA0acfgcXU2Mq9oWsA7FH9kNkzJ2c2tGwQuK34WBvC0EFvkfR
          ogz3Fh3gGQ3T8cMafBbGWWoTVspTBK3hEOedo4IElDCCBJAwDgYDVR0PAQH/BAQDAgP4MB0G
          A1UdDgQWBBRdsPyGmFUDS/Z6+U65AseaS9h8VTA1BgkrBgEEAYI3FQcEKDAmBh4qhQMCAjIB
          CYfEuUKG3uwbhI2eYoH3lGiBn02B4woCAQECAQAwggGFBgNVHSMEggF8MIIBeIAU3MfdyMbK
          zXYi/e++WEj/8B37vYyhggFSpIIBTjCCAUoxHjAcBgkqhkiG9w0BCQEWD2RpdEBtaW5zdnlh
          ei5ydTELMAkGA1UEBhMCUlUxHDAaBgNVBAgMEzc3INCzLiDQnNC+0YHQutCy0LAxFTATBgNV
          BAcMDNCc0L7RgdC60LLQsDE/MD0GA1UECQw2MTI1Mzc1INCzLiDQnNC+0YHQutCy0LAsINGD
          0LsuINCi0LLQtdGA0YHQutCw0Y8sINC0LiA3MSwwKgYDVQQKDCPQnNC40L3QutC+0LzRgdCy
          0Y/Qt9GMINCg0L7RgdGB0LjQuDEYMBYGBSqFA2QBEg0xMDQ3NzAyMDI2NzAxMRowGAYIKoUD
          A4EDAQESDDAwNzcxMDQ3NDM3NTFBMD8GA1UEAww40JPQvtC70L7QstC90L7QuSDRg9C00L7R
          gdGC0L7QstC10YDRj9GO0YnQuNC5INGG0LXQvdGC0YCCChRjyJcAAAAAAlgwOQYDVR0lBDIw
          MAYIKwYBBQUHAwIGCCsGAQUFBwMEBggqhQMFARgCBQYIKoUDBQEYAhMGBiqFA2QCATBJBgkr
          BgEEAYI3FQoEPDA6MAoGCCsGAQUFBwMCMAoGCCsGAQUFBwMEMAoGCCqFAwUBGAIFMAoGCCqF
          AwUBGAITMAgGBiqFA2QCATATBgNVHSAEDDAKMAgGBiqFA2RxATCCAQYGBSqFA2RwBIH8MIH5
          DCsi0JrRgNC40L/RgtC+0J/RgNC+IENTUCIgKNCy0LXRgNGB0LjRjyA0LjApDCoi0JrRgNC4
          0L/RgtC+0J/QoNCeINCj0KYiINCy0LXRgNGB0LjQuCAyLjAMTtCh0LXRgNGC0LjRhNC40LrQ
          sNGCINGB0L7QvtGC0LLQtdGC0YHRgtCy0LjRjyDihJbQodCkLzEyNC0zMDEwINC+0YIgMzAu
          MTIuMjAxNgxO0KHQtdGA0YLQuNGE0LjQutCw0YIg0YHQvtC+0YLQstC10YLRgdGC0LLQuNGP
          IOKEltCh0KQvMTI4LTI5ODMg0L7RgiAxOC4xMS4yMDE2MDYGBSqFA2RvBC0MKyLQmtGA0LjQ
          v9GC0L7Qn9GA0L4gQ1NQIiAo0LLQtdGA0YHQuNGPIDQuMCkwVgYDVR0fBE8wTTAloCOgIYYf
          aHR0cDovL2NhLmxlbm9ibC5ydS9lLWdvdi02LmNybDAkoCKgIIYeaHR0cDovL3VjbG8uc3Bi
          LnJ1L2UtZ292LTYuY3JsMGoGCCsGAQUFBwEBBF4wXDAtBggrBgEFBQcwAYYhaHR0cDovL2Nh
          Lmxlbm9ibC5ydS9vY3NwL29jc3Auc3JmMCsGCCsGAQUFBzAChh9odHRwOi8vY2EubGVub2Js
          LnJ1L2UtZ292LTYuY2VyMAgGBiqFAwICAwNBAG9SolrOmSLUWYS50zQnGvg7d1yQwrUVwmf0
          8Xo+LohDYAz8tnroWcNz4/WmQkjmNJbk6wIhWm+o2f/vUifn6O4=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dackezCGGW247GU43dQbl9kLBLY=</DigestValue>
      </Reference>
      <Reference URI="/word/document.xml?ContentType=application/vnd.openxmlformats-officedocument.wordprocessingml.document.main+xml">
        <DigestMethod Algorithm="http://www.w3.org/2000/09/xmldsig#sha1"/>
        <DigestValue>ZkxpHoX3KnuiQmdKJc9BzHcGSAs=</DigestValue>
      </Reference>
      <Reference URI="/word/endnotes.xml?ContentType=application/vnd.openxmlformats-officedocument.wordprocessingml.endnotes+xml">
        <DigestMethod Algorithm="http://www.w3.org/2000/09/xmldsig#sha1"/>
        <DigestValue>BhYy/KvwklV+PvezczLGKNTm+44=</DigestValue>
      </Reference>
      <Reference URI="/word/fontTable.xml?ContentType=application/vnd.openxmlformats-officedocument.wordprocessingml.fontTable+xml">
        <DigestMethod Algorithm="http://www.w3.org/2000/09/xmldsig#sha1"/>
        <DigestValue>+/muPsPFkrtiN7cLDpS0gVd/uyU=</DigestValue>
      </Reference>
      <Reference URI="/word/footnotes.xml?ContentType=application/vnd.openxmlformats-officedocument.wordprocessingml.footnotes+xml">
        <DigestMethod Algorithm="http://www.w3.org/2000/09/xmldsig#sha1"/>
        <DigestValue>qBH/CL/6J0XiF6xx/PtxmRgFlVs=</DigestValue>
      </Reference>
      <Reference URI="/word/header1.xml?ContentType=application/vnd.openxmlformats-officedocument.wordprocessingml.header+xml">
        <DigestMethod Algorithm="http://www.w3.org/2000/09/xmldsig#sha1"/>
        <DigestValue>3Q82GxqUXlTm+V2vi+sq5xV3WDM=</DigestValue>
      </Reference>
      <Reference URI="/word/numbering.xml?ContentType=application/vnd.openxmlformats-officedocument.wordprocessingml.numbering+xml">
        <DigestMethod Algorithm="http://www.w3.org/2000/09/xmldsig#sha1"/>
        <DigestValue>XdknS3XE1gYjM/wUMpmb6Ne8yr8=</DigestValue>
      </Reference>
      <Reference URI="/word/settings.xml?ContentType=application/vnd.openxmlformats-officedocument.wordprocessingml.settings+xml">
        <DigestMethod Algorithm="http://www.w3.org/2000/09/xmldsig#sha1"/>
        <DigestValue>bSSMUKNRVRG5D4wSbi3NDnKsxU8=</DigestValue>
      </Reference>
      <Reference URI="/word/styles.xml?ContentType=application/vnd.openxmlformats-officedocument.wordprocessingml.styles+xml">
        <DigestMethod Algorithm="http://www.w3.org/2000/09/xmldsig#sha1"/>
        <DigestValue>rnc9IlfccLPpprwJ8VFI3mF65rs=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2018-04-05T10:02:04Z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Saxarova</cp:lastModifiedBy>
  <cp:revision>2</cp:revision>
  <cp:lastPrinted>2018-03-28T11:19:00Z</cp:lastPrinted>
  <dcterms:created xsi:type="dcterms:W3CDTF">2018-04-03T09:54:00Z</dcterms:created>
  <dcterms:modified xsi:type="dcterms:W3CDTF">2018-04-03T09:54:00Z</dcterms:modified>
</cp:coreProperties>
</file>