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065" cy="754380"/>
            <wp:effectExtent l="0" t="0" r="635" b="762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«ЩЕГЛОВСКОЕ СЕЛЬСКОЕ ПОСЕЛЕНИЕ»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ЛЕНИНГРАДСКОЙ ОБЛАСТИ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4CD">
        <w:rPr>
          <w:rFonts w:ascii="Times New Roman" w:hAnsi="Times New Roman"/>
          <w:b/>
          <w:sz w:val="28"/>
          <w:szCs w:val="28"/>
        </w:rPr>
        <w:t>РЕШЕНИЕ</w:t>
      </w:r>
    </w:p>
    <w:p w:rsidR="00BA32BB" w:rsidRPr="00E764CD" w:rsidRDefault="00BA32BB" w:rsidP="00E764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32BB" w:rsidRPr="00E764CD" w:rsidRDefault="00BA32BB" w:rsidP="00E76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18.06.2015 г</w:t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</w:r>
      <w:r w:rsidRPr="00E764CD">
        <w:rPr>
          <w:rFonts w:ascii="Times New Roman" w:hAnsi="Times New Roman"/>
          <w:sz w:val="28"/>
          <w:szCs w:val="28"/>
        </w:rPr>
        <w:tab/>
        <w:t xml:space="preserve"> №</w:t>
      </w:r>
      <w:r w:rsidR="00AE7DFD">
        <w:rPr>
          <w:rFonts w:ascii="Times New Roman" w:hAnsi="Times New Roman"/>
          <w:sz w:val="28"/>
          <w:szCs w:val="28"/>
        </w:rPr>
        <w:t xml:space="preserve"> 4.5/15</w:t>
      </w:r>
    </w:p>
    <w:p w:rsidR="00BA32BB" w:rsidRDefault="00BA32BB" w:rsidP="00E76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п. Щеглово</w:t>
      </w:r>
    </w:p>
    <w:p w:rsidR="00E764CD" w:rsidRPr="00E764CD" w:rsidRDefault="00E764CD" w:rsidP="00E76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4CD" w:rsidRPr="00E764CD" w:rsidRDefault="00E764CD" w:rsidP="00E764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64CD">
        <w:rPr>
          <w:rFonts w:ascii="Times New Roman" w:hAnsi="Times New Roman"/>
          <w:sz w:val="24"/>
          <w:szCs w:val="24"/>
        </w:rPr>
        <w:t>Об утверждении Положения о газификации</w:t>
      </w:r>
    </w:p>
    <w:p w:rsidR="00E764CD" w:rsidRPr="00E764CD" w:rsidRDefault="00E764CD" w:rsidP="00E764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64CD">
        <w:rPr>
          <w:rFonts w:ascii="Times New Roman" w:hAnsi="Times New Roman"/>
          <w:sz w:val="24"/>
          <w:szCs w:val="24"/>
        </w:rPr>
        <w:t>индивидуальных жилых домов на территории</w:t>
      </w:r>
    </w:p>
    <w:p w:rsidR="00E764CD" w:rsidRPr="00E764CD" w:rsidRDefault="00E764CD" w:rsidP="00E764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64CD">
        <w:rPr>
          <w:rFonts w:ascii="Times New Roman" w:hAnsi="Times New Roman"/>
          <w:sz w:val="24"/>
          <w:szCs w:val="24"/>
        </w:rPr>
        <w:t>МО «Щегловское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4CD">
        <w:rPr>
          <w:rFonts w:ascii="Times New Roman" w:hAnsi="Times New Roman"/>
          <w:sz w:val="24"/>
          <w:szCs w:val="24"/>
        </w:rPr>
        <w:t>поселение.</w:t>
      </w:r>
    </w:p>
    <w:p w:rsidR="00E764CD" w:rsidRPr="00E764CD" w:rsidRDefault="00E764CD" w:rsidP="00E764C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4CD" w:rsidRDefault="00E764CD" w:rsidP="00E764C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64CD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E764CD">
        <w:rPr>
          <w:rFonts w:ascii="Times New Roman" w:hAnsi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Совет депутатов МО «Щегловское сельское поселение» принял</w:t>
      </w:r>
    </w:p>
    <w:p w:rsidR="00E764CD" w:rsidRDefault="00E764CD" w:rsidP="00E764C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4CD" w:rsidRPr="00E764CD" w:rsidRDefault="00E764CD" w:rsidP="00E764C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64CD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E764CD" w:rsidRPr="00E764CD" w:rsidRDefault="00E764CD" w:rsidP="00E76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4CD" w:rsidRPr="00E764CD" w:rsidRDefault="00E764CD" w:rsidP="00E764CD">
      <w:pPr>
        <w:numPr>
          <w:ilvl w:val="0"/>
          <w:numId w:val="1"/>
        </w:numPr>
        <w:tabs>
          <w:tab w:val="left" w:pos="9923"/>
        </w:tabs>
        <w:spacing w:after="0" w:line="240" w:lineRule="auto"/>
        <w:ind w:left="0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</w:rPr>
        <w:t>Утвердить Положение о газификации индивидуальных домов на территории МО «Щегловское сельское поселение» в соответст</w:t>
      </w:r>
      <w:r w:rsidR="00AE7DFD">
        <w:rPr>
          <w:rFonts w:ascii="Times New Roman" w:hAnsi="Times New Roman"/>
          <w:sz w:val="28"/>
          <w:szCs w:val="28"/>
        </w:rPr>
        <w:t>вии с Приложением к настоящему р</w:t>
      </w:r>
      <w:r w:rsidRPr="00E764CD">
        <w:rPr>
          <w:rFonts w:ascii="Times New Roman" w:hAnsi="Times New Roman"/>
          <w:sz w:val="28"/>
          <w:szCs w:val="28"/>
        </w:rPr>
        <w:t>ешению.</w:t>
      </w:r>
    </w:p>
    <w:p w:rsidR="00E764CD" w:rsidRPr="00E764CD" w:rsidRDefault="00AE7DFD" w:rsidP="00E764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764CD" w:rsidRPr="00E764CD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(обнародования).</w:t>
      </w:r>
    </w:p>
    <w:p w:rsidR="00E764CD" w:rsidRPr="00E764CD" w:rsidRDefault="00E764CD" w:rsidP="00E764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4CD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решения возложить на постоянну</w:t>
      </w:r>
      <w:r>
        <w:rPr>
          <w:rFonts w:ascii="Times New Roman" w:hAnsi="Times New Roman"/>
          <w:sz w:val="28"/>
          <w:szCs w:val="28"/>
          <w:lang w:eastAsia="ar-SA"/>
        </w:rPr>
        <w:t xml:space="preserve">ю комиссию совета депутатов по </w:t>
      </w:r>
      <w:r w:rsidRPr="00E764CD">
        <w:rPr>
          <w:rFonts w:ascii="Times New Roman" w:hAnsi="Times New Roman"/>
          <w:sz w:val="28"/>
          <w:szCs w:val="28"/>
          <w:lang w:eastAsia="ar-SA"/>
        </w:rPr>
        <w:t>промышленности, архитектуре, строительству, ЖКХ, транспорту, связи, сельскому хозяйству, экологии и использования земель</w:t>
      </w:r>
      <w:r w:rsidRPr="00E764CD">
        <w:rPr>
          <w:rFonts w:ascii="Times New Roman" w:hAnsi="Times New Roman"/>
          <w:sz w:val="28"/>
          <w:szCs w:val="28"/>
        </w:rPr>
        <w:t>».</w:t>
      </w:r>
    </w:p>
    <w:p w:rsidR="00E764CD" w:rsidRDefault="00E764CD" w:rsidP="00E764C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4CD" w:rsidRDefault="00E764CD" w:rsidP="00E764C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4CD" w:rsidRPr="00E764CD" w:rsidRDefault="00E764CD" w:rsidP="00E764C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4CD" w:rsidRPr="00E764CD" w:rsidRDefault="00E764CD" w:rsidP="00E764C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764C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Глава </w:t>
      </w:r>
      <w:r w:rsidR="00E37F5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муниципального образования</w:t>
      </w:r>
      <w:r w:rsidR="00E37F5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</w:r>
      <w:r w:rsidRPr="00E764C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ab/>
        <w:t>Ю.А. Паламарчук</w:t>
      </w:r>
    </w:p>
    <w:p w:rsidR="00E764CD" w:rsidRPr="00AE7DFD" w:rsidRDefault="00E764CD" w:rsidP="00E764CD">
      <w:pPr>
        <w:pageBreakBefore/>
        <w:spacing w:after="0" w:line="240" w:lineRule="auto"/>
        <w:ind w:right="-6"/>
        <w:contextualSpacing/>
        <w:jc w:val="right"/>
        <w:outlineLvl w:val="0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lastRenderedPageBreak/>
        <w:t xml:space="preserve">Приложение </w:t>
      </w:r>
    </w:p>
    <w:p w:rsidR="00E764CD" w:rsidRPr="00AE7DFD" w:rsidRDefault="00E764CD" w:rsidP="00E764CD">
      <w:pPr>
        <w:autoSpaceDE w:val="0"/>
        <w:autoSpaceDN w:val="0"/>
        <w:spacing w:after="0" w:line="240" w:lineRule="auto"/>
        <w:ind w:firstLine="22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>к решению Совета депутатов МО</w:t>
      </w:r>
    </w:p>
    <w:p w:rsidR="00E764CD" w:rsidRPr="00AE7DFD" w:rsidRDefault="00E764CD" w:rsidP="00E764CD">
      <w:pPr>
        <w:autoSpaceDE w:val="0"/>
        <w:autoSpaceDN w:val="0"/>
        <w:spacing w:after="0" w:line="240" w:lineRule="auto"/>
        <w:ind w:firstLine="22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 xml:space="preserve">«Щегловское сельское поселение» </w:t>
      </w:r>
    </w:p>
    <w:p w:rsidR="00E764CD" w:rsidRPr="00AE7DFD" w:rsidRDefault="00E764CD" w:rsidP="00E764CD">
      <w:pPr>
        <w:spacing w:after="0" w:line="240" w:lineRule="auto"/>
        <w:ind w:right="-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>От 18.06.2015 г. №</w:t>
      </w:r>
      <w:r w:rsidR="00AE7DFD" w:rsidRPr="00AE7DFD">
        <w:rPr>
          <w:rFonts w:ascii="Times New Roman" w:hAnsi="Times New Roman"/>
          <w:snapToGrid w:val="0"/>
          <w:sz w:val="24"/>
          <w:szCs w:val="28"/>
        </w:rPr>
        <w:t>4.5/15</w:t>
      </w:r>
    </w:p>
    <w:p w:rsidR="00E764CD" w:rsidRDefault="00E764CD" w:rsidP="00E764CD">
      <w:pPr>
        <w:spacing w:after="0" w:line="240" w:lineRule="auto"/>
        <w:ind w:right="-5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right="-5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right="-5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ПОЛОЖЕНИЕ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о газификации индивидуального жилищного фонда в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населённых</w:t>
      </w:r>
      <w:proofErr w:type="gramEnd"/>
    </w:p>
    <w:p w:rsidR="00E764CD" w:rsidRPr="00AE7DFD" w:rsidRDefault="00E764CD" w:rsidP="00AE7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пунктах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муниципального образования «Щегловское сельское поселение»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 Ленинградской области.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764CD" w:rsidRPr="00AE7DFD" w:rsidRDefault="00E764CD" w:rsidP="00AE7DFD">
      <w:pPr>
        <w:spacing w:after="0" w:line="240" w:lineRule="auto"/>
        <w:ind w:left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муниципальном образовании «Щегловское сельское поселение» и направлено на обеспечение удовлетворения потребностей граждан в газовом топливе. 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Положение основывается на нормах Конституции Российской Федерации, Федерального закона от 31 марта 1999 года № 69-ФЗ «О газоснабжении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в соответствии с которыми 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Федерации, Постановления Правительства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Ленинградской области от 30.08.2013 N 282 "Об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газораспределения"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Положение газификации индивидуального жилищного фонда направлено на определение порядка финансирования проектно-изыскательских и строительно-монтажных работ по газификации индивидуальной жилой застройки в населённых пунктах, а так же устанавливает порядок взаимоотношений администрации муниципального образования «Щегловское сельское поселение» и собственников индивидуальных жилых домов.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ПЛАНИРОВАНИЕ РАБОТ ПО ГАЗИФИКАЦИИ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1. Планирование работ по газификации индивидуального жилищного фонда (далее –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 Очередность проектирования и строительства объектов систем газоснабжения районов индивидуальной жилой застройки устанавливается местной администрацией муниципального образования «Щегловское сельское поселение».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ПОРЯДОК ВЗАИМООТНОШЕНИЙ АДМИНИСТРАЦИИ МУНИЦИПАЛЬНОГО ОБРАЗОВАНИЯ «ЩЕГЛОВСКОЕ СЕЛЬСКОЕ ПОСЕЛЕНИЕ» С СОБСТВЕННИКАМИ ИНДИВИДУАЛЬНОГО ЖИЛИЩНОГО ФОНДА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 Все взаимоотношения администрации муниципального образования «Щегловское сельское поселение» с собственниками индивидуального жилищного фонда по вопросам газификации строятся исключительно на добровольных договорных началах.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 Договор должен содержать все основные и существенные элементы взаимоотношений сторон. Договор может быть двух- или многосторонним, в зависимости от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пообъектного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состава газификации и его участников. Договор должен содержать долю инвестирования, сроки и порядок внесения доли, ответственность сторон за невыполнение или ненадлежащее выполнение условий договора.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НАЧАЛЬНАЯ СТАДИЯ ГАЗИФИКАЦИИ ИНДИВИДУАЛЬНОГО ЖИЛИЩНОГО ФОНДА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1.Начальная стадия газификации индивидуального жилищного фонда включает в себя: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1.1. сбор информации от заинтересованных в газификации собственников индивидуального жилищного фонда о намерении газифицировать тот или иной населённый пункт, улицу, дом;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 проведение публичных слушаний по объектам газификации;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1.3. проведение сходов (собраний) граждан с участием представителей администрации, целью которых, является: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-документальное закрепление достигнутых соглашений по вопросам газификации в протоколах и заявлениях собственников индивидуальных жилых домов, желающих газифицировать свои жилища;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-определение уполномоченного лица (группы лиц) – представителя (представителей) интересов собственников индивидуального жилищного фонда.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1.4. проведение администрацией муниципального образования «Щегловское сельское поселение» анализа поступивших заявлений на газификацию от собственников индивидуального жилищного фонда с целью определения очерёдности включения в план газификации того или иного объекта;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1.5. аккумулирование на специальном счете средств долевого участия, необходимых для проектно-изыскательских и строительно-монтажных работ по конкретному объекту газификации.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ПРОЕКТИРОВАНИЕ РАБОТ ПО ГАЗИФИКАЦИИ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 Заказчиком по проектированию и строительству объектов систем газоснабжения распределительных уличных газопроводов (среднего и низкого давления до 0,005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мегапаскаля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) выступает местная администрация муниципального образование «Щегловское сельское поселение».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 Заказчиком по проектированию и строительству внутридомовых систем газоснабжения выступает домовладелец либо застройщик индивидуального жилья.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3. Разработанная, прошедшая государственную экспертизу проектно-сметная документация по объектам сети высокого и среднего давления и газорегуляторные пункты к районам индивидуальной жилой застройки передаются газоснабжающей организации.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4. Технические условия на проектирование объектов системы газоснабжения выдаются подразделениями газоснабжающей организацией в установленном порядке.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 Проектирование работ по газификации включает в себя три направления: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5.1.  Проектно-сметная документация на газопровод высокого давления (финансирование может осуществляться за счет бюджетных средств Ленинградской области, МО «Всеволожский муниципальный район»,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бюджетах.)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5.2. Проектно-сметная документация на распределительный газопровод среднего и низкого давления (финансирование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бюджетах.);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5.3. Проектно-сметная документация на газификацию индивидуального жилого дома  (выполняется за счёт собственника жилого дома).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6. Рабочие проекты газификации проходят государственную техническую экспертизу.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7. На основании полученных рабочих, прошедших экспертизу, проектов администрация муниципального образования формирует Адресную программу на следующий финансовый год в срок до 01 ноября текущего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года, которая утверждается Советом депутатов муниципального образования «Щегловское сельское поселение».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СТРОИТЕЛЬНО-МОНТАЖНЫЕ РАБОТЫ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1.Данный этап газификации представляет комплекс работ и включает в себя: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1.1. строительно-монтажные работы по прокладке магистрального газопровода высокого давления (организовываются и выполняются администрацией МО «Всеволожский муниципальный район»);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 строительно-монтажные работы по прокладке распределительного газопроводов среднего и низкого давления (организовываются администрацией МО «Всеволожский муниципальный район», МО  «Щегловское сельское поселение») включают в себя: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1.2.1. проведение открытого аукциона в электронной форме по выбору организации на выполнение строительно-монтажных работ по газификации;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1.2.2.  заключение договора на выполнение строительно-монтажных работ с выбранной организацией;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1.2.3. выполнение строительно-монтажных работ по газификации объекта газификации: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-монтаж наружных сетей газопроводов с установкой запорной арматуры и заглушек на вводах в домовладения. Прокладка газопровода до жилого дома собственника осуществляется, согласно проекту, до отключающего устройства;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-присоединение к существующим и действующим магистральным и распределительным сетям газопроводов;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-монтаж оборудования;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-испытание систем газопровода и оборудования;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-оформление и составление исполнительной документации, с учетом всех согласований и отступлений от проектного задания.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2. Осуществление технического надзора за ведением строительно-монтажных работ осуществляет организация, уполномоченная администрацией муниципального образования «Щегловское сельское поселение» имеющая соответствующие допуски СРО.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ВВОД ОБЪЕКТОВ ГАЗИФИКАЦИИ В ЭКСПЛУАТАЦИЮ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  Ввод объектов газификации в эксплуатацию осуществляется в соответствии с «Правилами безопасности систем газораспределения и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» и соответствующими 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СНИПами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;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 Акт сдачи-приёмки выполненных работ представляется на утверждение главе администрации муниципального образования «Щегловское сельское поселение» и как законченный строительством объект подлежит включению в реестр муниципальной собственности. Принятие на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 xml:space="preserve">баланс, построенных за счет средств коллективов индивидуальных застройщиков (собственников), объектов системы газоснабжения осуществляется безвозмездно и оформляется актом приема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–п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ередачи.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3. Законченные строительством и принятые в эксплуатацию распределительные газопроводы и газопроводы-вводы продаются (передаются) на баланс газоснабжающей организации. Передача на баланс газоснабжающей организации построенных за счет средств коллективов индивидуальных застройщиков (собственников) объектов систем газоснабжения осуществляется безвозмездно и оформляется актом приема-передачи.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4. Акт приема-передачи составляется в 4 экземплярах, которые по одному экземпляру передаются уполномоченному должностному лицу коллектива индивидуальных застройщиков (собственников) и заказчику, два передаются газоснабжающей организации. Акт приема-передачи подписывается уполномоченным должностным лицом коллектива индивидуальных застройщиков (собственников), представителем заказчика и представителем газоснабжающей организации.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5.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Подключение вновь построенных газопроводов-вводов индивидуального жилья к переданному на баланс газоснабжающей организации участку распределительного газопровода, построенного за счет коллектива индивидуальных застройщиков (собственников), в течение пяти лет с момента передачи на баланс может быть осуществлено без согласия коллектива, но только после возмещения ему новым потребителем соответствующей доли затрат на строительство.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Сумма, подлежащая компенсации, определяется по формуле расчета компенсации доли затрат на строительство (приложение № 1 к Положению). 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6.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Подключение к переданному на баланс газоснабжающей организации участку, вновь построенного распределительного газопровода, равно как и присоединение его к существующим распределительным газопроводам, по истечении пяти лет с момента передачи, осуществляется газоснабжающей организацией без согласия коллектива индивидуальных застройщиков (собственников) жилья и без компенсации затрат. </w:t>
      </w:r>
      <w:proofErr w:type="gramEnd"/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E7DFD">
        <w:rPr>
          <w:rFonts w:ascii="Times New Roman" w:hAnsi="Times New Roman"/>
          <w:b/>
          <w:snapToGrid w:val="0"/>
          <w:sz w:val="28"/>
          <w:szCs w:val="28"/>
        </w:rPr>
        <w:t>ИСТОЧНИКИ ФИНАНСИРОВАНИЯ ПРОЕКТНО-ИЗЫСКАТЕЛЬСКИХ И СТРОИТЕЛЬНО-МОНТАЖНЫХ РАБОТ ПО ГАЗИФИКАЦИИ ИНДИВИДУАЛЬНОГО ЖИЛИЩНОГО ФОНДА И ПОРЯДОК ИХ ИСПОЛЬЗОВАНИЯ</w:t>
      </w:r>
    </w:p>
    <w:p w:rsidR="00E764CD" w:rsidRPr="00AE7DFD" w:rsidRDefault="00E764CD" w:rsidP="00AE7DFD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1. Финансирование проектирования и строительства распределительных газопроводов (высокого и среднего давления) от источника газоснабжения до газорегуляторных пунктов и самих газорегуляторных пунктов, может осуществляться за счет бюджетных средств Ленинградской области, МО «Всеволожский муниципальный </w:t>
      </w: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>район», МО «Щегловское сельское поселение», при условии наличия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в д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анных бюджетах.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2.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Финансирование проектирования и строительства распределительных уличных газопроводов (среднего и низкого давления до 0,005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мегапаскаля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>)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средств в данных бюджетах, а также средств граждан – потребителей газового топлива, инвестиций и иных, не запрещенных законодательством источников.</w:t>
      </w:r>
      <w:proofErr w:type="gramEnd"/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3. Порядок использования денежных средств: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3.1.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Оплата проектно-изыскательских работ по прокладке распределительных  уличных газопроводов среднего и низкого давления и газопроводов вводов,  до ввода в индивидуальные жилые дома, находящихся в собственности граждан, зарегистрированных и постоянно проживающих на территории газифицируемого населенного пункта более 1 года,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средств в данных бюджетах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, а также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гр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аждан – потребителей газового топлива, инвестиций и иных, не запрещенных законодательством источников.</w:t>
      </w:r>
    </w:p>
    <w:p w:rsidR="00E764CD" w:rsidRPr="00AE7DFD" w:rsidRDefault="00E764CD" w:rsidP="00AE7D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.</w:t>
      </w:r>
    </w:p>
    <w:p w:rsidR="00E764CD" w:rsidRPr="00AE7DFD" w:rsidRDefault="00E764CD" w:rsidP="00AE7DFD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3.2.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Оплата проектно-изыскательных работ по прокладке распределительных уличных газопроводов среднего и низкого давления, газопроводов вводов,  до ввода в индивидуальные жилые дома, находящийся в собственности граждан, не зарегистрированных на территории газифицируемого населенного пункта осуществляются, за счет личных средств заинтересованных граждан.</w:t>
      </w:r>
      <w:proofErr w:type="gramEnd"/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3.3.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Оплата строительно-монтажных работ по прокладке распределительных уличных газопроводов среднего и низкого давления, газопроводов вводов, до ввода в индивидуальные жилые дома, находящихся в собственности граждан, зарегистрированных и постоянно проживающих на территории газифицируемого населенного пункта более 1 года, может осуществляться за счет бюджетных средств Ленинградской области, МО «Всеволожский муниципальный район», МО «Щегловское сельское поселение», при условии наличия средств в данных бюджетах, а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также сре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дств гр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>аждан – потребителей газового топлива, инвестиций и иных, не запрещенных законодательством источников.</w:t>
      </w:r>
    </w:p>
    <w:p w:rsidR="00E764CD" w:rsidRPr="00AE7DFD" w:rsidRDefault="00E764CD" w:rsidP="00AE7DF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      3.4. Оплата строительно-монтажных работ по прокладке распределительных уличных газопроводов среднего и низкого давления, газопроводов вводов, до ввода в индивидуальные жилые дома, находящихся в собственности граждан, не зарегистрированных на территории газифицируемого населенного пункта, осуществляется за счет личных средств заинтересованных граждан.</w:t>
      </w:r>
    </w:p>
    <w:p w:rsidR="00E764CD" w:rsidRPr="00AE7DFD" w:rsidRDefault="00E764CD" w:rsidP="00AE7DF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3.5. Оплата проектно-изыскательских и строительно-монтажных работ по внутридомовому газоснабжению индивидуальных жилых домов, находящихся в собственности граждан осуществляется за счет личных средств данных граждан.</w:t>
      </w:r>
    </w:p>
    <w:p w:rsidR="00E764CD" w:rsidRPr="00AE7DFD" w:rsidRDefault="00E764CD" w:rsidP="00AE7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pageBreakBefore/>
        <w:spacing w:after="0" w:line="240" w:lineRule="auto"/>
        <w:ind w:left="5954"/>
        <w:contextualSpacing/>
        <w:jc w:val="right"/>
        <w:outlineLvl w:val="0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lastRenderedPageBreak/>
        <w:t>Приложение № 1</w:t>
      </w:r>
    </w:p>
    <w:p w:rsidR="00E764CD" w:rsidRPr="00AE7DFD" w:rsidRDefault="00E764CD" w:rsidP="00AE7DFD">
      <w:pPr>
        <w:spacing w:after="0" w:line="240" w:lineRule="auto"/>
        <w:ind w:left="5954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 w:rsidRPr="00AE7DFD">
        <w:rPr>
          <w:rFonts w:ascii="Times New Roman" w:hAnsi="Times New Roman"/>
          <w:snapToGrid w:val="0"/>
          <w:sz w:val="24"/>
          <w:szCs w:val="28"/>
        </w:rPr>
        <w:t>к Положению о газификации</w:t>
      </w:r>
      <w:r w:rsidR="00AE7DFD">
        <w:rPr>
          <w:rFonts w:ascii="Times New Roman" w:hAnsi="Times New Roman"/>
          <w:snapToGrid w:val="0"/>
          <w:sz w:val="24"/>
          <w:szCs w:val="28"/>
        </w:rPr>
        <w:t xml:space="preserve"> </w:t>
      </w:r>
      <w:r w:rsidRPr="00AE7DFD">
        <w:rPr>
          <w:rFonts w:ascii="Times New Roman" w:hAnsi="Times New Roman"/>
          <w:snapToGrid w:val="0"/>
          <w:sz w:val="24"/>
          <w:szCs w:val="28"/>
        </w:rPr>
        <w:t>индивидуального жилищного фонда в населённых пунктах муниципального о</w:t>
      </w:r>
      <w:r w:rsidR="00AE7DFD">
        <w:rPr>
          <w:rFonts w:ascii="Times New Roman" w:hAnsi="Times New Roman"/>
          <w:snapToGrid w:val="0"/>
          <w:sz w:val="24"/>
          <w:szCs w:val="28"/>
        </w:rPr>
        <w:t xml:space="preserve">бразования «Щегловское сельское </w:t>
      </w:r>
      <w:r w:rsidRPr="00AE7DFD">
        <w:rPr>
          <w:rFonts w:ascii="Times New Roman" w:hAnsi="Times New Roman"/>
          <w:snapToGrid w:val="0"/>
          <w:sz w:val="24"/>
          <w:szCs w:val="28"/>
        </w:rPr>
        <w:t>поселение»</w:t>
      </w: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Формула расчета компенсации доли затрат</w:t>
      </w:r>
    </w:p>
    <w:p w:rsidR="00E764CD" w:rsidRPr="00AE7DFD" w:rsidRDefault="00E764CD" w:rsidP="00AE7D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участка газопровода  и сооружений на нем (с учетом затрат  на проектирование, строительство и ввод в эксплуатацию)</w:t>
      </w: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С = Б / В * А (руб.)</w:t>
      </w:r>
      <w:proofErr w:type="gramEnd"/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>где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 xml:space="preserve"> С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– сумма компенсации;</w:t>
      </w: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 А –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Б – </w:t>
      </w:r>
      <w:proofErr w:type="gramStart"/>
      <w:r w:rsidRPr="00AE7DFD">
        <w:rPr>
          <w:rFonts w:ascii="Times New Roman" w:hAnsi="Times New Roman"/>
          <w:snapToGrid w:val="0"/>
          <w:sz w:val="28"/>
          <w:szCs w:val="28"/>
        </w:rPr>
        <w:t>максимальное</w:t>
      </w:r>
      <w:proofErr w:type="gramEnd"/>
      <w:r w:rsidRPr="00AE7DF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газопотребление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вновь подключаемого потребителя, м3/ч;</w:t>
      </w:r>
    </w:p>
    <w:p w:rsidR="00E764CD" w:rsidRPr="00AE7DFD" w:rsidRDefault="00E764CD" w:rsidP="00AE7DF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AE7DFD">
        <w:rPr>
          <w:rFonts w:ascii="Times New Roman" w:hAnsi="Times New Roman"/>
          <w:snapToGrid w:val="0"/>
          <w:sz w:val="28"/>
          <w:szCs w:val="28"/>
        </w:rPr>
        <w:t xml:space="preserve">     В – максимальное суммарное </w:t>
      </w:r>
      <w:proofErr w:type="spellStart"/>
      <w:r w:rsidRPr="00AE7DFD">
        <w:rPr>
          <w:rFonts w:ascii="Times New Roman" w:hAnsi="Times New Roman"/>
          <w:snapToGrid w:val="0"/>
          <w:sz w:val="28"/>
          <w:szCs w:val="28"/>
        </w:rPr>
        <w:t>газопотребление</w:t>
      </w:r>
      <w:proofErr w:type="spellEnd"/>
      <w:r w:rsidRPr="00AE7DFD">
        <w:rPr>
          <w:rFonts w:ascii="Times New Roman" w:hAnsi="Times New Roman"/>
          <w:snapToGrid w:val="0"/>
          <w:sz w:val="28"/>
          <w:szCs w:val="28"/>
        </w:rPr>
        <w:t xml:space="preserve"> всех потребителей, которые могут быть подключены к данному участку распределительного газопровода, м3/ч</w:t>
      </w:r>
    </w:p>
    <w:p w:rsidR="0037791A" w:rsidRPr="00AE7DFD" w:rsidRDefault="0037791A" w:rsidP="00AE7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7791A" w:rsidRPr="00AE7DFD" w:rsidSect="00AE7D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53" w:rsidRDefault="002B0853" w:rsidP="00AE7DFD">
      <w:pPr>
        <w:spacing w:after="0" w:line="240" w:lineRule="auto"/>
      </w:pPr>
      <w:r>
        <w:separator/>
      </w:r>
    </w:p>
  </w:endnote>
  <w:endnote w:type="continuationSeparator" w:id="0">
    <w:p w:rsidR="002B0853" w:rsidRDefault="002B0853" w:rsidP="00A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56324"/>
      <w:docPartObj>
        <w:docPartGallery w:val="Page Numbers (Bottom of Page)"/>
        <w:docPartUnique/>
      </w:docPartObj>
    </w:sdtPr>
    <w:sdtEndPr/>
    <w:sdtContent>
      <w:p w:rsidR="00AE7DFD" w:rsidRDefault="00AE7D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5A">
          <w:rPr>
            <w:noProof/>
          </w:rPr>
          <w:t>9</w:t>
        </w:r>
        <w:r>
          <w:fldChar w:fldCharType="end"/>
        </w:r>
      </w:p>
    </w:sdtContent>
  </w:sdt>
  <w:p w:rsidR="00AE7DFD" w:rsidRDefault="00AE7D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53" w:rsidRDefault="002B0853" w:rsidP="00AE7DFD">
      <w:pPr>
        <w:spacing w:after="0" w:line="240" w:lineRule="auto"/>
      </w:pPr>
      <w:r>
        <w:separator/>
      </w:r>
    </w:p>
  </w:footnote>
  <w:footnote w:type="continuationSeparator" w:id="0">
    <w:p w:rsidR="002B0853" w:rsidRDefault="002B0853" w:rsidP="00AE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64"/>
    <w:multiLevelType w:val="hybridMultilevel"/>
    <w:tmpl w:val="1FC05ED0"/>
    <w:lvl w:ilvl="0" w:tplc="33DCFD9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C68E1"/>
    <w:multiLevelType w:val="multilevel"/>
    <w:tmpl w:val="B8565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B9"/>
    <w:rsid w:val="00242DB9"/>
    <w:rsid w:val="002B0853"/>
    <w:rsid w:val="0037791A"/>
    <w:rsid w:val="00471C28"/>
    <w:rsid w:val="00AE7DFD"/>
    <w:rsid w:val="00BA32BB"/>
    <w:rsid w:val="00E37F5A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B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64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7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D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E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D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B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64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7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D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E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D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user</cp:lastModifiedBy>
  <cp:revision>9</cp:revision>
  <cp:lastPrinted>2015-06-22T08:59:00Z</cp:lastPrinted>
  <dcterms:created xsi:type="dcterms:W3CDTF">2015-06-15T12:06:00Z</dcterms:created>
  <dcterms:modified xsi:type="dcterms:W3CDTF">2015-06-22T08:59:00Z</dcterms:modified>
</cp:coreProperties>
</file>